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0323" w:rsidRDefault="00EE50C9">
      <w:pPr>
        <w:pStyle w:val="af2"/>
        <w:jc w:val="center"/>
      </w:pPr>
      <w:bookmarkStart w:id="0" w:name="_GoBack"/>
      <w:bookmarkEnd w:id="0"/>
      <w:r>
        <w:t>Экспертный лист</w:t>
      </w:r>
    </w:p>
    <w:p w:rsidR="00D80323" w:rsidRDefault="00EE50C9">
      <w:pPr>
        <w:pStyle w:val="af0"/>
        <w:tabs>
          <w:tab w:val="left" w:pos="448"/>
        </w:tabs>
        <w:spacing w:before="179"/>
        <w:ind w:left="2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дополнительной общеобразовательной программы</w:t>
      </w:r>
    </w:p>
    <w:p w:rsidR="00D80323" w:rsidRDefault="00EE50C9">
      <w:pPr>
        <w:pStyle w:val="af0"/>
        <w:tabs>
          <w:tab w:val="left" w:pos="448"/>
        </w:tabs>
        <w:spacing w:before="179"/>
        <w:ind w:left="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сведения о программе:</w:t>
      </w:r>
    </w:p>
    <w:tbl>
      <w:tblPr>
        <w:tblW w:w="10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6131"/>
      </w:tblGrid>
      <w:tr w:rsidR="00D80323">
        <w:tc>
          <w:tcPr>
            <w:tcW w:w="4079" w:type="dxa"/>
            <w:shd w:val="clear" w:color="auto" w:fill="auto"/>
          </w:tcPr>
          <w:p w:rsidR="00D80323" w:rsidRDefault="00EE50C9">
            <w:pPr>
              <w:pStyle w:val="af0"/>
              <w:tabs>
                <w:tab w:val="left" w:pos="448"/>
              </w:tabs>
              <w:spacing w:before="57" w:after="0"/>
              <w:ind w:left="45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Муниципалитет </w:t>
            </w:r>
          </w:p>
        </w:tc>
        <w:tc>
          <w:tcPr>
            <w:tcW w:w="6130" w:type="dxa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323" w:rsidRDefault="00EE50C9">
            <w:pPr>
              <w:pStyle w:val="af0"/>
              <w:tabs>
                <w:tab w:val="left" w:pos="448"/>
              </w:tabs>
              <w:spacing w:before="57" w:after="0"/>
              <w:ind w:left="57"/>
              <w:rPr>
                <w:lang w:val="en-US"/>
              </w:rPr>
            </w:pPr>
            <w:r>
              <w:rPr>
                <w:lang w:val="en-US"/>
              </w:rPr>
              <w:t xml:space="preserve">МР </w:t>
            </w:r>
            <w:proofErr w:type="spellStart"/>
            <w:r>
              <w:rPr>
                <w:lang w:val="en-US"/>
              </w:rPr>
              <w:t>Северо-Енисейский</w:t>
            </w:r>
            <w:proofErr w:type="spellEnd"/>
          </w:p>
        </w:tc>
      </w:tr>
      <w:tr w:rsidR="00D80323">
        <w:tc>
          <w:tcPr>
            <w:tcW w:w="4079" w:type="dxa"/>
            <w:shd w:val="clear" w:color="auto" w:fill="auto"/>
          </w:tcPr>
          <w:p w:rsidR="00D80323" w:rsidRDefault="00EE50C9">
            <w:pPr>
              <w:pStyle w:val="af0"/>
              <w:tabs>
                <w:tab w:val="left" w:pos="448"/>
              </w:tabs>
              <w:spacing w:before="57" w:after="0"/>
              <w:ind w:left="454"/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130" w:type="dxa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323" w:rsidRPr="00313F17" w:rsidRDefault="00EE50C9">
            <w:pPr>
              <w:pStyle w:val="af0"/>
              <w:tabs>
                <w:tab w:val="left" w:pos="448"/>
              </w:tabs>
              <w:spacing w:before="57" w:after="0"/>
              <w:ind w:left="57"/>
            </w:pPr>
            <w:r w:rsidRPr="00313F17">
              <w:t xml:space="preserve">Муниципальное бюджетное образовательное учреждение дополнительного образования </w:t>
            </w:r>
            <w:r w:rsidRPr="00313F17">
              <w:t>«Северо-Енисейский детско-юношеский центр»</w:t>
            </w:r>
          </w:p>
        </w:tc>
      </w:tr>
      <w:tr w:rsidR="00D80323">
        <w:tc>
          <w:tcPr>
            <w:tcW w:w="4079" w:type="dxa"/>
            <w:shd w:val="clear" w:color="auto" w:fill="auto"/>
          </w:tcPr>
          <w:p w:rsidR="00D80323" w:rsidRDefault="00EE50C9">
            <w:pPr>
              <w:pStyle w:val="af0"/>
              <w:tabs>
                <w:tab w:val="left" w:pos="448"/>
              </w:tabs>
              <w:spacing w:before="57" w:after="0"/>
              <w:ind w:left="454"/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130" w:type="dxa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323" w:rsidRDefault="00EE50C9">
            <w:pPr>
              <w:pStyle w:val="af0"/>
              <w:tabs>
                <w:tab w:val="left" w:pos="448"/>
              </w:tabs>
              <w:spacing w:before="57" w:after="0"/>
              <w:ind w:left="57"/>
              <w:rPr>
                <w:lang w:val="en-US"/>
              </w:rPr>
            </w:pPr>
            <w:r>
              <w:rPr>
                <w:lang w:val="en-US"/>
              </w:rPr>
              <w:t>ЛЕГО</w:t>
            </w:r>
          </w:p>
        </w:tc>
      </w:tr>
      <w:tr w:rsidR="00D80323">
        <w:tc>
          <w:tcPr>
            <w:tcW w:w="4079" w:type="dxa"/>
            <w:shd w:val="clear" w:color="auto" w:fill="auto"/>
          </w:tcPr>
          <w:p w:rsidR="00D80323" w:rsidRDefault="00EE50C9">
            <w:pPr>
              <w:pStyle w:val="af0"/>
              <w:tabs>
                <w:tab w:val="left" w:pos="448"/>
              </w:tabs>
              <w:spacing w:before="57" w:after="0"/>
              <w:ind w:left="454"/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130" w:type="dxa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323" w:rsidRDefault="00EE50C9">
            <w:pPr>
              <w:pStyle w:val="af0"/>
              <w:tabs>
                <w:tab w:val="left" w:pos="448"/>
              </w:tabs>
              <w:spacing w:before="57" w:after="0"/>
              <w:ind w:left="57"/>
            </w:pPr>
            <w:proofErr w:type="spellStart"/>
            <w:r>
              <w:rPr>
                <w:lang w:val="en-US"/>
              </w:rPr>
              <w:t>Техническая</w:t>
            </w:r>
            <w:proofErr w:type="spellEnd"/>
          </w:p>
        </w:tc>
      </w:tr>
      <w:tr w:rsidR="00D80323">
        <w:tc>
          <w:tcPr>
            <w:tcW w:w="4079" w:type="dxa"/>
            <w:shd w:val="clear" w:color="auto" w:fill="auto"/>
          </w:tcPr>
          <w:p w:rsidR="00D80323" w:rsidRDefault="00EE50C9">
            <w:pPr>
              <w:pStyle w:val="af0"/>
              <w:tabs>
                <w:tab w:val="left" w:pos="448"/>
              </w:tabs>
              <w:spacing w:before="57" w:after="0"/>
              <w:ind w:left="454"/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программы</w:t>
            </w:r>
          </w:p>
        </w:tc>
        <w:tc>
          <w:tcPr>
            <w:tcW w:w="6130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323" w:rsidRDefault="00EE50C9">
            <w:pPr>
              <w:pStyle w:val="af0"/>
              <w:tabs>
                <w:tab w:val="left" w:pos="448"/>
              </w:tabs>
              <w:spacing w:before="57" w:after="0"/>
              <w:ind w:left="57"/>
            </w:pPr>
            <w:proofErr w:type="spellStart"/>
            <w:r>
              <w:rPr>
                <w:lang w:val="en-US"/>
              </w:rPr>
              <w:t>Начальное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техническое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моделирование</w:t>
            </w:r>
            <w:proofErr w:type="spellEnd"/>
          </w:p>
        </w:tc>
      </w:tr>
    </w:tbl>
    <w:p w:rsidR="00D80323" w:rsidRDefault="00EE50C9">
      <w:pPr>
        <w:pStyle w:val="af0"/>
        <w:tabs>
          <w:tab w:val="left" w:pos="448"/>
        </w:tabs>
        <w:spacing w:before="179"/>
        <w:ind w:left="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Результаты оценивания программы.</w:t>
      </w:r>
    </w:p>
    <w:tbl>
      <w:tblPr>
        <w:tblW w:w="102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571"/>
        <w:gridCol w:w="910"/>
        <w:gridCol w:w="3968"/>
        <w:gridCol w:w="1252"/>
      </w:tblGrid>
      <w:tr w:rsidR="00D80323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rPr>
                <w:rFonts w:eastAsia="Times New Roman"/>
              </w:rPr>
            </w:pPr>
            <w:r>
              <w:rPr>
                <w:rFonts w:eastAsia="Times New Roman"/>
              </w:rPr>
              <w:t>Позиция оценивания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Балл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</w:pPr>
            <w:r>
              <w:t>Ответ (если предусмотрен)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Тип ответа</w:t>
            </w:r>
          </w:p>
        </w:tc>
      </w:tr>
      <w:tr w:rsidR="00D80323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</w:pPr>
            <w:r w:rsidRPr="00313F17">
              <w:t>1.1. Титульный лист. Программа оформлена в соответствии с требованиями ГОСТ. Содержит реквизиты утверждающего документа, название программы, срок реализации, возраст детей, направленность, уровень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D80323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</w:pPr>
            <w:r w:rsidRPr="00313F17">
              <w:t xml:space="preserve">2.1. Пояснительная записка. </w:t>
            </w:r>
            <w:r w:rsidRPr="00313F17">
              <w:t>Содержит: актуальность, , цель, задачи, ожидаемые результаты, информация о направленности, уровне, объем и срок освоения программы, формы обучения, режим занятий и др.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D80323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</w:pPr>
            <w:r w:rsidRPr="00313F17">
              <w:t xml:space="preserve">2.2. Пояснительная записка. Обоснованность актуальности, необходимости </w:t>
            </w:r>
            <w:r w:rsidRPr="00313F17">
              <w:t>разработки программы в рамках данной направленности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D80323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</w:pPr>
            <w:r w:rsidRPr="00313F17">
              <w:t xml:space="preserve">2.3. Пояснительная записка. Обоснованность новизны, отличительных особенностей программы от существующих в рамках данной направленности (особенность идеи, технологии, методов и средств </w:t>
            </w:r>
            <w:r w:rsidRPr="00313F17">
              <w:t>обучения)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D80323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</w:pPr>
            <w:r w:rsidRPr="00313F17">
              <w:t xml:space="preserve">2.4. Пояснительная записка. Учёт поло-возрастных, индивидуально-психологических, физических и иных особенностей и состояний учащихся, обоснованность </w:t>
            </w:r>
            <w:r w:rsidRPr="00313F17">
              <w:lastRenderedPageBreak/>
              <w:t>принципов комплектования учебных групп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1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D80323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</w:pPr>
            <w:r w:rsidRPr="00313F17">
              <w:t xml:space="preserve">2.5. Пояснительная </w:t>
            </w:r>
            <w:r w:rsidRPr="00313F17">
              <w:t>записка. Обоснованность цели, задач, сроков и этапов реализации, форм организации образовательного процесса, методов и технологий обучения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D80323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</w:pPr>
            <w:r w:rsidRPr="00313F17">
              <w:t xml:space="preserve">3.1. Учебный план. Содержит название разделов и тем программы, количество теоретических и </w:t>
            </w:r>
            <w:r w:rsidRPr="00313F17">
              <w:t>практических часов, формы аттестации (контроля), оформляется в табличной форме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D80323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</w:pPr>
            <w:r w:rsidRPr="00313F17">
              <w:t>3.2. Учебный план. Продолжительность реализации образовательной программы обусловлена ожидаемыми результатами, целями и задачами реализации образовательной прог</w:t>
            </w:r>
            <w:r w:rsidRPr="00313F17">
              <w:t>раммы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D80323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</w:pPr>
            <w:r w:rsidRPr="00313F17">
              <w:t>3.3. Совокупная продолжительность реализации образовательной программы составляет от 12 до 400 часов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D80323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</w:pPr>
            <w:r w:rsidRPr="00313F17">
              <w:t>4.1. Содержание программы. Педагогическая целесообразность подбора содержания, реализация  программы не нацелена на</w:t>
            </w:r>
            <w:r w:rsidRPr="00313F17">
              <w:t xml:space="preserve"> достижение предметных результатов освоения основной образовательной программы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D80323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</w:pPr>
            <w:r w:rsidRPr="00313F17">
              <w:t>4.2. Содержание программы. В содержании программы дано описание разделов и тем программы в соответствии с последовательностью, заданной учебным планом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D80323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</w:pPr>
            <w:r w:rsidRPr="00313F17">
              <w:t>5.1. Ожидаемые результаты по годам обучения. Результаты сформулированы с учетом цели программы как требования к знаниям и умениям, компетенциям и личностным качествам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D80323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</w:pPr>
            <w:r w:rsidRPr="00313F17">
              <w:t xml:space="preserve">6.1. Условия реализации программы. Наличие необходимых </w:t>
            </w:r>
            <w:r w:rsidRPr="00313F17">
              <w:t xml:space="preserve">(реальных) </w:t>
            </w:r>
            <w:r w:rsidRPr="00313F17">
              <w:lastRenderedPageBreak/>
              <w:t>материально-технических условий (характеристика помещения для занятий, перечень оборудования, инструментов, материалов)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1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D80323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</w:pPr>
            <w:r w:rsidRPr="00313F17">
              <w:t xml:space="preserve">6.2. Условия реализации программы. Наличие информационно-методических условий реализации программы </w:t>
            </w:r>
            <w:r w:rsidRPr="00313F17">
              <w:t>(электронных образовательных ресурсов и технологий, сетевых ресурсов, методических материалов)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D80323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</w:pPr>
            <w:r w:rsidRPr="00313F17">
              <w:t>6.3. Условия реализации программы. Использование дистанционных образовательных технологий при реализации программы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D80323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</w:pPr>
            <w:r w:rsidRPr="00313F17">
              <w:t>6.4. Условия</w:t>
            </w:r>
            <w:r w:rsidRPr="00313F17">
              <w:t xml:space="preserve"> реализации программы. Программа реализуется в сетевой форме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D80323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</w:pPr>
            <w:r w:rsidRPr="00313F17">
              <w:t>7.1. Календарный учебный график. Соответствует требованиям ФЗ «Об образовании в Российской Федерации»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D80323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</w:pPr>
            <w:r w:rsidRPr="00313F17">
              <w:t xml:space="preserve">8.1. Методическое обеспечение программы. Методическое </w:t>
            </w:r>
            <w:r w:rsidRPr="00313F17">
              <w:t xml:space="preserve">обеспечение раскрывает особенности организации образовательного процесса, методы обучения, формы организации образовательного </w:t>
            </w:r>
            <w:proofErr w:type="gramStart"/>
            <w:r w:rsidRPr="00313F17">
              <w:t>процесса,  и</w:t>
            </w:r>
            <w:proofErr w:type="gramEnd"/>
            <w:r w:rsidRPr="00313F17">
              <w:t xml:space="preserve"> т.д.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D80323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</w:pPr>
            <w:r w:rsidRPr="00313F17">
              <w:t>9.1. Контрольно-измерительные материалы. Описание теоретических и практических частей и форм ко</w:t>
            </w:r>
            <w:r w:rsidRPr="00313F17">
              <w:t>нтроля по каждой теме, соответствующих цели, задачами планируемым результатам освоения программы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D80323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</w:pPr>
            <w:r w:rsidRPr="00313F17">
              <w:t xml:space="preserve">9.2. Контрольно-измерительные материалы. Наличие описания и оправданность форм организации содержания методов оценки уровня освоения </w:t>
            </w:r>
            <w:r w:rsidRPr="00313F17">
              <w:t>программного материала по каждому году обучения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D80323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</w:pPr>
            <w:r>
              <w:rPr>
                <w:lang w:val="en-US"/>
              </w:rPr>
              <w:t xml:space="preserve">10.1. </w:t>
            </w:r>
            <w:proofErr w:type="spellStart"/>
            <w:r>
              <w:rPr>
                <w:lang w:val="en-US"/>
              </w:rPr>
              <w:t>Список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литературы</w:t>
            </w:r>
            <w:proofErr w:type="spellEnd"/>
            <w:r>
              <w:rPr>
                <w:lang w:val="en-US"/>
              </w:rPr>
              <w:t xml:space="preserve">. </w:t>
            </w:r>
            <w:r w:rsidRPr="00313F17">
              <w:t>Наличие списков литературы для педагога, учащихся и родителей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D80323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</w:pPr>
            <w:r>
              <w:rPr>
                <w:lang w:val="en-US"/>
              </w:rPr>
              <w:t xml:space="preserve">10.2. </w:t>
            </w:r>
            <w:proofErr w:type="spellStart"/>
            <w:r>
              <w:rPr>
                <w:lang w:val="en-US"/>
              </w:rPr>
              <w:t>Список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литературы</w:t>
            </w:r>
            <w:proofErr w:type="spellEnd"/>
            <w:r>
              <w:rPr>
                <w:lang w:val="en-US"/>
              </w:rPr>
              <w:t xml:space="preserve">. </w:t>
            </w:r>
            <w:r w:rsidRPr="00313F17">
              <w:t>Соответствие оформление списков использованной и рекомендуемой</w:t>
            </w:r>
            <w:r w:rsidRPr="00313F17">
              <w:t xml:space="preserve"> литературы, оформленные в соответствии с правилами составления библиографического списка (ГОСТ Р 7.0.11-2011)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D80323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</w:pPr>
            <w:r>
              <w:rPr>
                <w:lang w:val="en-US"/>
              </w:rPr>
              <w:t xml:space="preserve">11.1. </w:t>
            </w:r>
            <w:proofErr w:type="spellStart"/>
            <w:r>
              <w:rPr>
                <w:lang w:val="en-US"/>
              </w:rPr>
              <w:t>Культура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оформления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программы</w:t>
            </w:r>
            <w:proofErr w:type="spellEnd"/>
            <w:r>
              <w:rPr>
                <w:lang w:val="en-US"/>
              </w:rPr>
              <w:t xml:space="preserve">. </w:t>
            </w:r>
            <w:r w:rsidRPr="00313F17">
              <w:t>Соответствие и обоснованность используемой терминологии.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D80323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</w:pPr>
            <w:r>
              <w:rPr>
                <w:lang w:val="en-US"/>
              </w:rPr>
              <w:t xml:space="preserve">11.2. </w:t>
            </w:r>
            <w:proofErr w:type="spellStart"/>
            <w:r>
              <w:rPr>
                <w:lang w:val="en-US"/>
              </w:rPr>
              <w:t>Культура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оформления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программы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Оптимальность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объема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страниц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программы</w:t>
            </w:r>
            <w:proofErr w:type="spell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D80323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</w:pPr>
            <w:proofErr w:type="spellStart"/>
            <w:r>
              <w:rPr>
                <w:lang w:val="en-US"/>
              </w:rPr>
              <w:t>Экспертное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заключение</w:t>
            </w:r>
            <w:proofErr w:type="spell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текст</w:t>
            </w:r>
            <w:proofErr w:type="spellEnd"/>
          </w:p>
        </w:tc>
      </w:tr>
      <w:tr w:rsidR="00D80323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3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ИТОГО по всем показателям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80323" w:rsidRDefault="00EE50C9">
            <w:pPr>
              <w:pStyle w:val="af9"/>
              <w:jc w:val="center"/>
            </w:pPr>
            <w:r>
              <w:rPr>
                <w:rFonts w:eastAsia="Times New Roman"/>
                <w:lang w:val="en-US"/>
              </w:rPr>
              <w:t>21</w:t>
            </w:r>
          </w:p>
        </w:tc>
        <w:tc>
          <w:tcPr>
            <w:tcW w:w="3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80323" w:rsidRDefault="00D80323">
            <w:pPr>
              <w:pStyle w:val="af9"/>
            </w:pP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323" w:rsidRDefault="00D80323">
            <w:pPr>
              <w:pStyle w:val="af9"/>
              <w:jc w:val="center"/>
              <w:rPr>
                <w:rFonts w:eastAsia="Times New Roman"/>
                <w:lang w:val="en-US"/>
              </w:rPr>
            </w:pPr>
          </w:p>
        </w:tc>
      </w:tr>
    </w:tbl>
    <w:p w:rsidR="00D80323" w:rsidRDefault="00D80323">
      <w:pPr>
        <w:pStyle w:val="af2"/>
      </w:pPr>
    </w:p>
    <w:p w:rsidR="00D80323" w:rsidRDefault="00D80323">
      <w:pPr>
        <w:pStyle w:val="af2"/>
      </w:pPr>
    </w:p>
    <w:p w:rsidR="00D80323" w:rsidRDefault="00D80323">
      <w:pPr>
        <w:pStyle w:val="af2"/>
      </w:pPr>
    </w:p>
    <w:p w:rsidR="00D80323" w:rsidRDefault="00EE50C9">
      <w:pPr>
        <w:pStyle w:val="af2"/>
        <w:jc w:val="right"/>
      </w:pPr>
      <w:proofErr w:type="gramStart"/>
      <w:r>
        <w:t xml:space="preserve">Эксперт  </w:t>
      </w:r>
      <w:proofErr w:type="spellStart"/>
      <w:r>
        <w:rPr>
          <w:lang w:val="en-US"/>
        </w:rPr>
        <w:t>Матыцина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Екатерина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Романовна</w:t>
      </w:r>
      <w:proofErr w:type="spellEnd"/>
      <w:r>
        <w:rPr>
          <w:lang w:val="en-US"/>
        </w:rPr>
        <w:t xml:space="preserve">  </w:t>
      </w:r>
      <w:r>
        <w:t>__________________   (</w:t>
      </w:r>
      <w:r>
        <w:rPr>
          <w:lang w:val="en-US"/>
        </w:rPr>
        <w:t>18-09-2020</w:t>
      </w:r>
      <w:r>
        <w:t>)</w:t>
      </w:r>
    </w:p>
    <w:sectPr w:rsidR="00D80323">
      <w:headerReference w:type="default" r:id="rId8"/>
      <w:footerReference w:type="default" r:id="rId9"/>
      <w:pgSz w:w="11906" w:h="16838"/>
      <w:pgMar w:top="851" w:right="566" w:bottom="766" w:left="1134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C9" w:rsidRDefault="00EE50C9">
      <w:r>
        <w:separator/>
      </w:r>
    </w:p>
  </w:endnote>
  <w:endnote w:type="continuationSeparator" w:id="0">
    <w:p w:rsidR="00EE50C9" w:rsidRDefault="00EE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323" w:rsidRDefault="00D8032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C9" w:rsidRDefault="00EE50C9">
      <w:r>
        <w:separator/>
      </w:r>
    </w:p>
  </w:footnote>
  <w:footnote w:type="continuationSeparator" w:id="0">
    <w:p w:rsidR="00EE50C9" w:rsidRDefault="00EE5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323" w:rsidRDefault="00D8032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C08D2"/>
    <w:multiLevelType w:val="multilevel"/>
    <w:tmpl w:val="11040B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FC5807"/>
    <w:multiLevelType w:val="multilevel"/>
    <w:tmpl w:val="7EB0CB0E"/>
    <w:lvl w:ilvl="0">
      <w:start w:val="1"/>
      <w:numFmt w:val="decimal"/>
      <w:suff w:val="nothing"/>
      <w:lvlText w:val="%1."/>
      <w:lvlJc w:val="center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23"/>
    <w:rsid w:val="00313F17"/>
    <w:rsid w:val="00D80323"/>
    <w:rsid w:val="00E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254EA-F30B-4D8C-BFB4-8495D068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u w:val="single"/>
    </w:rPr>
  </w:style>
  <w:style w:type="character" w:customStyle="1" w:styleId="a3">
    <w:name w:val="Текст примечания Знак"/>
    <w:basedOn w:val="a0"/>
    <w:uiPriority w:val="99"/>
    <w:semiHidden/>
    <w:qFormat/>
    <w:rPr>
      <w:rFonts w:cs="Arial Unicode MS"/>
      <w:color w:val="000000"/>
      <w:u w:val="none" w:color="000000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754823"/>
    <w:rPr>
      <w:rFonts w:cs="Arial Unicode MS"/>
      <w:color w:val="000000"/>
      <w:sz w:val="24"/>
      <w:szCs w:val="24"/>
      <w:u w:val="none" w:color="000000"/>
    </w:rPr>
  </w:style>
  <w:style w:type="character" w:customStyle="1" w:styleId="a6">
    <w:name w:val="Нижний колонтитул Знак"/>
    <w:basedOn w:val="a0"/>
    <w:uiPriority w:val="99"/>
    <w:qFormat/>
    <w:rsid w:val="00754823"/>
    <w:rPr>
      <w:rFonts w:cs="Arial Unicode MS"/>
      <w:color w:val="000000"/>
      <w:sz w:val="24"/>
      <w:szCs w:val="24"/>
      <w:u w:val="none" w:color="000000"/>
    </w:rPr>
  </w:style>
  <w:style w:type="character" w:customStyle="1" w:styleId="a7">
    <w:name w:val="Текст выноски Знак"/>
    <w:basedOn w:val="a0"/>
    <w:uiPriority w:val="99"/>
    <w:semiHidden/>
    <w:qFormat/>
    <w:rsid w:val="00754823"/>
    <w:rPr>
      <w:color w:val="000000"/>
      <w:sz w:val="18"/>
      <w:szCs w:val="18"/>
      <w:u w:val="none" w:color="000000"/>
    </w:rPr>
  </w:style>
  <w:style w:type="character" w:customStyle="1" w:styleId="a8">
    <w:name w:val="Тема примечания Знак"/>
    <w:basedOn w:val="a3"/>
    <w:uiPriority w:val="99"/>
    <w:semiHidden/>
    <w:qFormat/>
    <w:rsid w:val="00754823"/>
    <w:rPr>
      <w:rFonts w:cs="Arial Unicode MS"/>
      <w:b/>
      <w:bCs/>
      <w:color w:val="000000"/>
      <w:u w:val="none" w:color="000000"/>
    </w:rPr>
  </w:style>
  <w:style w:type="character" w:customStyle="1" w:styleId="a9">
    <w:name w:val="Символ нумераци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Calibri" w:hAnsi="Calibri"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ascii="Calibri" w:hAnsi="Calibri" w:cs="Arial"/>
    </w:rPr>
  </w:style>
  <w:style w:type="paragraph" w:customStyle="1" w:styleId="af">
    <w:name w:val="Колонтитул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f0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 Unicode MS"/>
      <w:color w:val="000000"/>
      <w:sz w:val="24"/>
      <w:u w:color="000000"/>
    </w:rPr>
  </w:style>
  <w:style w:type="paragraph" w:customStyle="1" w:styleId="af1">
    <w:name w:val="По умолчанию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2">
    <w:name w:val="No Spacing"/>
    <w:qFormat/>
    <w:rPr>
      <w:rFonts w:eastAsia="Times New Roman"/>
      <w:color w:val="000000"/>
      <w:sz w:val="24"/>
      <w:szCs w:val="24"/>
      <w:u w:color="000000"/>
    </w:rPr>
  </w:style>
  <w:style w:type="paragraph" w:customStyle="1" w:styleId="TableParagraph">
    <w:name w:val="Table Paragraph"/>
    <w:qFormat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af3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754823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754823"/>
    <w:pPr>
      <w:tabs>
        <w:tab w:val="center" w:pos="4677"/>
        <w:tab w:val="right" w:pos="9355"/>
      </w:tabs>
    </w:pPr>
  </w:style>
  <w:style w:type="paragraph" w:styleId="af7">
    <w:name w:val="Balloon Text"/>
    <w:basedOn w:val="a"/>
    <w:uiPriority w:val="99"/>
    <w:semiHidden/>
    <w:unhideWhenUsed/>
    <w:qFormat/>
    <w:rsid w:val="00754823"/>
    <w:rPr>
      <w:rFonts w:cs="Times New Roman"/>
      <w:sz w:val="18"/>
      <w:szCs w:val="18"/>
    </w:rPr>
  </w:style>
  <w:style w:type="paragraph" w:styleId="af8">
    <w:name w:val="annotation subject"/>
    <w:basedOn w:val="af3"/>
    <w:next w:val="af3"/>
    <w:uiPriority w:val="99"/>
    <w:semiHidden/>
    <w:unhideWhenUsed/>
    <w:qFormat/>
    <w:rsid w:val="00754823"/>
    <w:rPr>
      <w:b/>
      <w:bCs/>
    </w:r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numbering" w:customStyle="1" w:styleId="1">
    <w:name w:val="Импортированный стиль 1"/>
    <w:qFormat/>
  </w:style>
  <w:style w:type="numbering" w:customStyle="1" w:styleId="123">
    <w:name w:val="Нумерованный 123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6EFE9F-FDC5-46AD-89AC-426AAE8E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2023-01-25T04:28:00Z</dcterms:created>
  <dcterms:modified xsi:type="dcterms:W3CDTF">2023-01-25T04:28:00Z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